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E2E" w:rsidRPr="00D90D47" w:rsidRDefault="00363E2E" w:rsidP="00363E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363E2E" w:rsidRPr="00D90D47" w:rsidRDefault="00363E2E" w:rsidP="00363E2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63E2E" w:rsidRPr="00D90D47" w:rsidRDefault="00363E2E" w:rsidP="00363E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0D47">
        <w:rPr>
          <w:rFonts w:ascii="Times New Roman" w:hAnsi="Times New Roman" w:cs="Times New Roman"/>
          <w:b/>
          <w:bCs/>
          <w:sz w:val="24"/>
          <w:szCs w:val="24"/>
        </w:rPr>
        <w:t>Рабочая программа п</w:t>
      </w:r>
      <w:r w:rsidR="00B21DB1">
        <w:rPr>
          <w:rFonts w:ascii="Times New Roman" w:hAnsi="Times New Roman" w:cs="Times New Roman"/>
          <w:b/>
          <w:bCs/>
          <w:sz w:val="24"/>
          <w:szCs w:val="24"/>
        </w:rPr>
        <w:t>о химии для основной школы для 10</w:t>
      </w:r>
      <w:r w:rsidRPr="00D90D47">
        <w:rPr>
          <w:rFonts w:ascii="Times New Roman" w:hAnsi="Times New Roman" w:cs="Times New Roman"/>
          <w:b/>
          <w:bCs/>
          <w:sz w:val="24"/>
          <w:szCs w:val="24"/>
        </w:rPr>
        <w:t xml:space="preserve"> класса составлена в соответствии с  </w:t>
      </w:r>
      <w:r w:rsidRPr="00D90D47">
        <w:rPr>
          <w:rFonts w:ascii="Times New Roman" w:hAnsi="Times New Roman" w:cs="Times New Roman"/>
          <w:sz w:val="24"/>
          <w:szCs w:val="24"/>
        </w:rPr>
        <w:t>федеральным компонентом государственного стандарта основного общего образования</w:t>
      </w:r>
      <w:r w:rsidRPr="00D90D47">
        <w:rPr>
          <w:rFonts w:ascii="Times New Roman" w:hAnsi="Times New Roman" w:cs="Times New Roman"/>
          <w:i/>
          <w:sz w:val="24"/>
          <w:szCs w:val="24"/>
        </w:rPr>
        <w:t>,</w:t>
      </w:r>
      <w:r w:rsidRPr="00D90D47">
        <w:rPr>
          <w:rFonts w:ascii="Times New Roman" w:hAnsi="Times New Roman" w:cs="Times New Roman"/>
          <w:sz w:val="24"/>
          <w:szCs w:val="24"/>
        </w:rPr>
        <w:t xml:space="preserve"> одобренным совместным решением коллегии Минобразования России и Президиума РАО от 23.12.2003 г. № 21/12 и утвержденным приказом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РФ от 05.03.2004 г. № 1089 и примерной программы основного общего образования (письмо Департамента государственной политики в образовании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России от 07.07.2005г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. № 03-1263).</w:t>
      </w:r>
    </w:p>
    <w:p w:rsidR="00363E2E" w:rsidRPr="00D90D47" w:rsidRDefault="00363E2E" w:rsidP="00363E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Нормативная база:</w:t>
      </w:r>
    </w:p>
    <w:p w:rsidR="00363E2E" w:rsidRPr="00D90D47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Закон «Об образовании»</w:t>
      </w:r>
    </w:p>
    <w:p w:rsidR="00363E2E" w:rsidRPr="00D90D47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Приказ Минобразования России  от 05.03.2004г № 1089 «Об утверждении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D90D4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363E2E" w:rsidRPr="00D90D47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Письмо Минобразования России от 20.02.2004г № 03 –51 -10/14 –03 «О введении федерального компонента государственных образовательных стандартов начального общего, основного общего и среднег</w:t>
      </w:r>
      <w:proofErr w:type="gramStart"/>
      <w:r w:rsidRPr="00D90D4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D90D47">
        <w:rPr>
          <w:rFonts w:ascii="Times New Roman" w:hAnsi="Times New Roman" w:cs="Times New Roman"/>
          <w:sz w:val="24"/>
          <w:szCs w:val="24"/>
        </w:rPr>
        <w:t>полного) общего образования».</w:t>
      </w:r>
    </w:p>
    <w:p w:rsidR="00363E2E" w:rsidRPr="00D90D47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Приказ Минобразования России от 09.03.2004г № 1312 «Об утверждении федерального базисного учебного плана и примерных учебных планов для общеобразовательных учреждений РФ, реализующих программы общего образования».</w:t>
      </w:r>
    </w:p>
    <w:p w:rsidR="00363E2E" w:rsidRPr="00D90D47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 xml:space="preserve"> России от 07.07.2005г. «О примерных  программах по учебным предметам федерального базисного учебного плана».</w:t>
      </w:r>
    </w:p>
    <w:p w:rsidR="00363E2E" w:rsidRPr="00363E2E" w:rsidRDefault="00363E2E" w:rsidP="00363E2E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 xml:space="preserve">Федеральный  компонент  государственного  образовательного  стандарта  </w:t>
      </w:r>
      <w:proofErr w:type="spellStart"/>
      <w:r w:rsidRPr="00D90D47">
        <w:rPr>
          <w:rFonts w:ascii="Times New Roman" w:hAnsi="Times New Roman" w:cs="Times New Roman"/>
          <w:sz w:val="24"/>
          <w:szCs w:val="24"/>
        </w:rPr>
        <w:t>основногообразования</w:t>
      </w:r>
      <w:proofErr w:type="spellEnd"/>
      <w:r w:rsidRPr="00D90D47">
        <w:rPr>
          <w:rFonts w:ascii="Times New Roman" w:hAnsi="Times New Roman" w:cs="Times New Roman"/>
          <w:sz w:val="24"/>
          <w:szCs w:val="24"/>
        </w:rPr>
        <w:t>. Химия. Москва, 2004  год.</w:t>
      </w:r>
    </w:p>
    <w:p w:rsidR="00363E2E" w:rsidRPr="00D90D47" w:rsidRDefault="00363E2E" w:rsidP="00363E2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63E2E" w:rsidRDefault="00363E2E" w:rsidP="00363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b/>
          <w:sz w:val="24"/>
          <w:szCs w:val="24"/>
        </w:rPr>
        <w:t>Общая характеристика учебного предмета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63E2E" w:rsidRPr="00363E2E" w:rsidRDefault="00363E2E" w:rsidP="00363E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sz w:val="24"/>
          <w:szCs w:val="24"/>
        </w:rPr>
        <w:t>Основными проблемами химии являются изучение состава и строения веществ, зависимости их свойств от строения, конструирование веществ с заданными свойствами, исследование закономерностей химических превращений и путей управления ими в целях получения веществ, материалов, энергии. Рабочая программа структурирована по пяти блокам: Методы познания в химии; Теоретические основы химии; Неорганическая химия; Органическая химия; Химия и жизнь. Содержание этих учебных блоков в рабочей программе структурироваться по темам и направлено на достижение целей химического образования в старшей школе.  </w:t>
      </w:r>
    </w:p>
    <w:p w:rsidR="00363E2E" w:rsidRDefault="00363E2E" w:rsidP="00363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3E2E" w:rsidRPr="00363E2E" w:rsidRDefault="00363E2E" w:rsidP="00363E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E2E">
        <w:rPr>
          <w:rFonts w:ascii="Times New Roman" w:hAnsi="Times New Roman" w:cs="Times New Roman"/>
          <w:b/>
          <w:sz w:val="24"/>
          <w:szCs w:val="24"/>
        </w:rPr>
        <w:t>Изучение химии в основной школе направлено на достижение следующих целей:</w:t>
      </w:r>
    </w:p>
    <w:p w:rsidR="00363E2E" w:rsidRPr="00363E2E" w:rsidRDefault="00363E2E" w:rsidP="00363E2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b/>
          <w:bCs/>
          <w:sz w:val="24"/>
          <w:szCs w:val="24"/>
        </w:rPr>
        <w:t>освоение</w:t>
      </w:r>
      <w:r w:rsidRPr="00363E2E">
        <w:rPr>
          <w:rFonts w:ascii="Times New Roman" w:hAnsi="Times New Roman" w:cs="Times New Roman"/>
          <w:sz w:val="24"/>
          <w:szCs w:val="24"/>
        </w:rPr>
        <w:t xml:space="preserve"> знаний о химической составляющей </w:t>
      </w:r>
      <w:proofErr w:type="gramStart"/>
      <w:r w:rsidRPr="00363E2E">
        <w:rPr>
          <w:rFonts w:ascii="Times New Roman" w:hAnsi="Times New Roman" w:cs="Times New Roman"/>
          <w:sz w:val="24"/>
          <w:szCs w:val="24"/>
        </w:rPr>
        <w:t>естественно-научной</w:t>
      </w:r>
      <w:proofErr w:type="gramEnd"/>
      <w:r w:rsidRPr="00363E2E">
        <w:rPr>
          <w:rFonts w:ascii="Times New Roman" w:hAnsi="Times New Roman" w:cs="Times New Roman"/>
          <w:sz w:val="24"/>
          <w:szCs w:val="24"/>
        </w:rPr>
        <w:t xml:space="preserve"> картины мира, о важнейших химических понятиях, законах и теориях;</w:t>
      </w:r>
    </w:p>
    <w:p w:rsidR="00363E2E" w:rsidRPr="00363E2E" w:rsidRDefault="00363E2E" w:rsidP="00363E2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b/>
          <w:bCs/>
          <w:sz w:val="24"/>
          <w:szCs w:val="24"/>
        </w:rPr>
        <w:t>овладение</w:t>
      </w:r>
      <w:r w:rsidRPr="00363E2E">
        <w:rPr>
          <w:rFonts w:ascii="Times New Roman" w:hAnsi="Times New Roman" w:cs="Times New Roman"/>
          <w:sz w:val="24"/>
          <w:szCs w:val="24"/>
        </w:rPr>
        <w:t> умениями применять полученные знания для объяснения разнообразных химических явлений и свойств веществ, для оценки роли химии в развитии современных технологий и получении новых материалов;</w:t>
      </w:r>
    </w:p>
    <w:p w:rsidR="00363E2E" w:rsidRPr="00363E2E" w:rsidRDefault="00363E2E" w:rsidP="00363E2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b/>
          <w:bCs/>
          <w:sz w:val="24"/>
          <w:szCs w:val="24"/>
        </w:rPr>
        <w:t>развитие</w:t>
      </w:r>
      <w:r w:rsidRPr="00363E2E">
        <w:rPr>
          <w:rFonts w:ascii="Times New Roman" w:hAnsi="Times New Roman" w:cs="Times New Roman"/>
          <w:sz w:val="24"/>
          <w:szCs w:val="24"/>
        </w:rPr>
        <w:t> познавательных интересов и интеллектуальных способностей в процессе самостоятельного приобретения химических знаний с использованием различных источников информации, в том числе компьютерных;</w:t>
      </w:r>
    </w:p>
    <w:p w:rsidR="00363E2E" w:rsidRPr="00363E2E" w:rsidRDefault="00363E2E" w:rsidP="00363E2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воспитание</w:t>
      </w:r>
      <w:r w:rsidRPr="00363E2E">
        <w:rPr>
          <w:rFonts w:ascii="Times New Roman" w:hAnsi="Times New Roman" w:cs="Times New Roman"/>
          <w:sz w:val="24"/>
          <w:szCs w:val="24"/>
        </w:rPr>
        <w:t> убежденности в позитивной роли химии в жизни современного общества, необходимости химически грамотного отношения к своему здоровью и окружающей среде;</w:t>
      </w:r>
    </w:p>
    <w:p w:rsidR="00363E2E" w:rsidRPr="00363E2E" w:rsidRDefault="00363E2E" w:rsidP="00363E2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63E2E">
        <w:rPr>
          <w:rFonts w:ascii="Times New Roman" w:hAnsi="Times New Roman" w:cs="Times New Roman"/>
          <w:b/>
          <w:bCs/>
          <w:sz w:val="24"/>
          <w:szCs w:val="24"/>
        </w:rPr>
        <w:t>применение </w:t>
      </w:r>
      <w:r w:rsidRPr="00363E2E">
        <w:rPr>
          <w:rFonts w:ascii="Times New Roman" w:hAnsi="Times New Roman" w:cs="Times New Roman"/>
          <w:b/>
          <w:sz w:val="24"/>
          <w:szCs w:val="24"/>
        </w:rPr>
        <w:t>полученных знаний и умений</w:t>
      </w:r>
      <w:r w:rsidRPr="00363E2E">
        <w:rPr>
          <w:rFonts w:ascii="Times New Roman" w:hAnsi="Times New Roman" w:cs="Times New Roman"/>
          <w:sz w:val="24"/>
          <w:szCs w:val="24"/>
        </w:rPr>
        <w:t xml:space="preserve"> для безопасного использования веществ и материалов в быту, сельском хозяйстве и на производстве, для решения практических задач в повседневной жизни, для предупреждения явлений, наносящих вред здоровью человека и окружающей среде.</w:t>
      </w:r>
    </w:p>
    <w:p w:rsidR="00363E2E" w:rsidRDefault="00363E2E" w:rsidP="00363E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63E2E" w:rsidRPr="00363E2E" w:rsidRDefault="00363E2E" w:rsidP="00363E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90D47"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 w:rsidRPr="00D90D47">
        <w:rPr>
          <w:rFonts w:ascii="Times New Roman" w:hAnsi="Times New Roman" w:cs="Times New Roman"/>
          <w:b/>
          <w:sz w:val="24"/>
          <w:szCs w:val="24"/>
        </w:rPr>
        <w:t xml:space="preserve"> умения, навыки и способы деятельности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Данная программа предусматривает формирование у учащихся </w:t>
      </w:r>
      <w:proofErr w:type="spellStart"/>
      <w:r>
        <w:rPr>
          <w:color w:val="000000"/>
        </w:rPr>
        <w:t>общеучебных</w:t>
      </w:r>
      <w:proofErr w:type="spellEnd"/>
      <w:r>
        <w:rPr>
          <w:color w:val="000000"/>
        </w:rPr>
        <w:t xml:space="preserve"> умений и навыков, универсальных способов деятельности и ключевых компетенций. В этом направлении приоритетами для учебного предмета «химия» в старшей школе на базовом уровне являются: умение самостоятельно и мотивированно организовывать свою познавательную деятельность (от постановки цели до получения и оценки результата); использование элементов причинно-следственного и структурно-функционального анализа; определение сущностных характеристик изучаемого объекта; умение развернуто обосновывать суждения, давать определения, приводить доказательства; оценивание и корректировка своего поведения в окружающей среде; выполнение в практической деятельности и в повседневной жизни экологических требований; использование мультимедийных ресурсов и компьютерных технологий для обработки, передачи, систематизации информации, создания баз данных, презентации результатов познавательной и практической деятельности.</w:t>
      </w: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курсе 10 класса изучается органическая химия, теоретическую основу которой составляют современная теория строения органических соединений, показывающая единство химического, электронного и пространственного строения, явления гомологии и изомерии, классификация и номенклатура органических соединений. Весь курс органической химии пронизан идеей зависимости свойств веществ от состава и их строения, от характера функциональных групп, а также генетических связей между классами органических соединений.</w:t>
      </w: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color w:val="000000"/>
        </w:rPr>
      </w:pPr>
      <w:r>
        <w:rPr>
          <w:color w:val="000000"/>
        </w:rPr>
        <w:t>В данном курсе содержатся важнейшие сведения об отдельных веществах и синтетических материалах, о лекарственных препаратах, способствующих формированию здорового образа жизни и общей культуры человека.</w:t>
      </w:r>
    </w:p>
    <w:p w:rsidR="00363E2E" w:rsidRPr="00D90D47" w:rsidRDefault="00363E2E" w:rsidP="00363E2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Авторская программа предпол</w:t>
      </w:r>
      <w:r>
        <w:rPr>
          <w:rFonts w:ascii="Times New Roman" w:hAnsi="Times New Roman" w:cs="Times New Roman"/>
          <w:sz w:val="24"/>
          <w:szCs w:val="24"/>
        </w:rPr>
        <w:t>агает на  изучение материала  35 часов в год, 1</w:t>
      </w:r>
      <w:r w:rsidRPr="00D90D47">
        <w:rPr>
          <w:rFonts w:ascii="Times New Roman" w:hAnsi="Times New Roman" w:cs="Times New Roman"/>
          <w:sz w:val="24"/>
          <w:szCs w:val="24"/>
        </w:rPr>
        <w:t xml:space="preserve"> часа в неделю (из расчета 35 учебных недель) по программе.  С учетом 34 недель обучения вре</w:t>
      </w:r>
      <w:r>
        <w:rPr>
          <w:rFonts w:ascii="Times New Roman" w:hAnsi="Times New Roman" w:cs="Times New Roman"/>
          <w:sz w:val="24"/>
          <w:szCs w:val="24"/>
        </w:rPr>
        <w:t>мя изучения предмета составит 34 часа</w:t>
      </w:r>
      <w:r w:rsidRPr="00D90D47">
        <w:rPr>
          <w:rFonts w:ascii="Times New Roman" w:hAnsi="Times New Roman" w:cs="Times New Roman"/>
          <w:sz w:val="24"/>
          <w:szCs w:val="24"/>
        </w:rPr>
        <w:t>. Распределение часов по темам произведено  по</w:t>
      </w:r>
      <w:r>
        <w:rPr>
          <w:rFonts w:ascii="Times New Roman" w:hAnsi="Times New Roman" w:cs="Times New Roman"/>
          <w:sz w:val="24"/>
          <w:szCs w:val="24"/>
        </w:rPr>
        <w:t xml:space="preserve"> авторской программе.</w:t>
      </w:r>
      <w:r w:rsidRPr="00D90D47">
        <w:rPr>
          <w:rFonts w:ascii="Times New Roman" w:hAnsi="Times New Roman" w:cs="Times New Roman"/>
          <w:sz w:val="24"/>
          <w:szCs w:val="24"/>
        </w:rPr>
        <w:t xml:space="preserve"> Запланировано для пр</w:t>
      </w:r>
      <w:r w:rsidR="00103188">
        <w:rPr>
          <w:rFonts w:ascii="Times New Roman" w:hAnsi="Times New Roman" w:cs="Times New Roman"/>
          <w:sz w:val="24"/>
          <w:szCs w:val="24"/>
        </w:rPr>
        <w:t>оведения контрольных работ   - 2</w:t>
      </w:r>
      <w:r w:rsidRPr="00D90D47">
        <w:rPr>
          <w:rFonts w:ascii="Times New Roman" w:hAnsi="Times New Roman" w:cs="Times New Roman"/>
          <w:sz w:val="24"/>
          <w:szCs w:val="24"/>
        </w:rPr>
        <w:t xml:space="preserve">  часа, </w:t>
      </w:r>
      <w:r>
        <w:rPr>
          <w:rFonts w:ascii="Times New Roman" w:hAnsi="Times New Roman" w:cs="Times New Roman"/>
          <w:sz w:val="24"/>
          <w:szCs w:val="24"/>
        </w:rPr>
        <w:t xml:space="preserve">лабораторных работ </w:t>
      </w:r>
      <w:r w:rsidR="00103188">
        <w:rPr>
          <w:rFonts w:ascii="Times New Roman" w:hAnsi="Times New Roman" w:cs="Times New Roman"/>
          <w:sz w:val="24"/>
          <w:szCs w:val="24"/>
        </w:rPr>
        <w:t>- 3 часа.</w:t>
      </w:r>
      <w:r w:rsidRPr="00D90D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E2E" w:rsidRPr="00D90D47" w:rsidRDefault="00363E2E" w:rsidP="001031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0D47">
        <w:rPr>
          <w:rFonts w:ascii="Times New Roman" w:hAnsi="Times New Roman" w:cs="Times New Roman"/>
          <w:sz w:val="24"/>
          <w:szCs w:val="24"/>
        </w:rPr>
        <w:t>Формулировка названий разделов и  т</w:t>
      </w:r>
      <w:r>
        <w:rPr>
          <w:rFonts w:ascii="Times New Roman" w:hAnsi="Times New Roman" w:cs="Times New Roman"/>
          <w:sz w:val="24"/>
          <w:szCs w:val="24"/>
        </w:rPr>
        <w:t>ем – соответствует  содержанию п</w:t>
      </w:r>
      <w:r w:rsidRPr="00D90D47">
        <w:rPr>
          <w:rFonts w:ascii="Times New Roman" w:hAnsi="Times New Roman" w:cs="Times New Roman"/>
          <w:sz w:val="24"/>
          <w:szCs w:val="24"/>
        </w:rPr>
        <w:t xml:space="preserve">римерной и авторской программы. </w:t>
      </w: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B21DB1" w:rsidRDefault="00B21DB1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B21DB1" w:rsidRDefault="00B21DB1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B21DB1" w:rsidRDefault="00B21DB1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B21DB1" w:rsidRDefault="00B21DB1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B21DB1" w:rsidRDefault="00B21DB1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363E2E" w:rsidRDefault="00363E2E" w:rsidP="00363E2E">
      <w:pPr>
        <w:pStyle w:val="a4"/>
        <w:spacing w:before="0" w:beforeAutospacing="0" w:after="0" w:afterAutospacing="0"/>
        <w:ind w:firstLine="709"/>
        <w:rPr>
          <w:rFonts w:ascii="Arial" w:hAnsi="Arial" w:cs="Arial"/>
          <w:color w:val="000000"/>
          <w:sz w:val="21"/>
          <w:szCs w:val="21"/>
        </w:rPr>
      </w:pPr>
    </w:p>
    <w:p w:rsidR="00363E2E" w:rsidRPr="00D90D47" w:rsidRDefault="00363E2E" w:rsidP="00363E2E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D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Основное содержание с примерным распределением учебных часов по основным разделам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"/>
        <w:gridCol w:w="2785"/>
        <w:gridCol w:w="1134"/>
        <w:gridCol w:w="2268"/>
        <w:gridCol w:w="2209"/>
      </w:tblGrid>
      <w:tr w:rsidR="00363E2E" w:rsidRPr="00D90D47" w:rsidTr="006A6782">
        <w:tc>
          <w:tcPr>
            <w:tcW w:w="901" w:type="dxa"/>
            <w:vMerge w:val="restart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85" w:type="dxa"/>
            <w:vMerge w:val="restart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4477" w:type="dxa"/>
            <w:gridSpan w:val="2"/>
            <w:shd w:val="clear" w:color="auto" w:fill="auto"/>
          </w:tcPr>
          <w:p w:rsidR="00363E2E" w:rsidRPr="00D90D47" w:rsidRDefault="00363E2E" w:rsidP="006A6782">
            <w:pPr>
              <w:tabs>
                <w:tab w:val="left" w:pos="705"/>
                <w:tab w:val="center" w:pos="21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 том числе</w:t>
            </w:r>
          </w:p>
        </w:tc>
      </w:tr>
      <w:tr w:rsidR="00363E2E" w:rsidRPr="00D90D47" w:rsidTr="006A6782">
        <w:tc>
          <w:tcPr>
            <w:tcW w:w="901" w:type="dxa"/>
            <w:vMerge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85" w:type="dxa"/>
            <w:vMerge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Лаб. работы</w:t>
            </w: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аботы</w:t>
            </w:r>
            <w:proofErr w:type="spellEnd"/>
          </w:p>
        </w:tc>
      </w:tr>
      <w:tr w:rsidR="00363E2E" w:rsidRPr="00D90D47" w:rsidTr="006A6782"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химического строения органических соединений. Электронная природа химических связей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Предельные углеводороды (</w:t>
            </w:r>
            <w:proofErr w:type="spellStart"/>
            <w:r w:rsidRPr="003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алканы</w:t>
            </w:r>
            <w:proofErr w:type="spellEnd"/>
            <w:r w:rsidRPr="00363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Непредельные углеводороды (</w:t>
            </w:r>
            <w:proofErr w:type="spellStart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алкены</w:t>
            </w:r>
            <w:proofErr w:type="spellEnd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алкадиены</w:t>
            </w:r>
            <w:proofErr w:type="spellEnd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алкины</w:t>
            </w:r>
            <w:proofErr w:type="spellEnd"/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Ароматические углеводороды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источники углеводородов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3E2E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Спирты и фенолы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85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Альдегиды, кетоны и карбоновые кислоты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D8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785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Сложные эфиры. Жиры.</w:t>
            </w:r>
          </w:p>
        </w:tc>
        <w:tc>
          <w:tcPr>
            <w:tcW w:w="1134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D8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785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</w:tc>
        <w:tc>
          <w:tcPr>
            <w:tcW w:w="1134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9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D8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785" w:type="dxa"/>
            <w:shd w:val="clear" w:color="auto" w:fill="auto"/>
          </w:tcPr>
          <w:p w:rsidR="00F637D8" w:rsidRPr="00F637D8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Азотосодержащие органические соединения</w:t>
            </w:r>
          </w:p>
        </w:tc>
        <w:tc>
          <w:tcPr>
            <w:tcW w:w="1134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37D8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785" w:type="dxa"/>
            <w:shd w:val="clear" w:color="auto" w:fill="auto"/>
          </w:tcPr>
          <w:p w:rsidR="00F637D8" w:rsidRPr="00F637D8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Синтетические полимеры</w:t>
            </w:r>
          </w:p>
        </w:tc>
        <w:tc>
          <w:tcPr>
            <w:tcW w:w="1134" w:type="dxa"/>
            <w:shd w:val="clear" w:color="auto" w:fill="auto"/>
          </w:tcPr>
          <w:p w:rsidR="00F637D8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637D8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785" w:type="dxa"/>
            <w:shd w:val="clear" w:color="auto" w:fill="auto"/>
          </w:tcPr>
          <w:p w:rsidR="00F637D8" w:rsidRPr="00F637D8" w:rsidRDefault="00F637D8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7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 и жизнь</w:t>
            </w:r>
          </w:p>
        </w:tc>
        <w:tc>
          <w:tcPr>
            <w:tcW w:w="1134" w:type="dxa"/>
            <w:shd w:val="clear" w:color="auto" w:fill="auto"/>
          </w:tcPr>
          <w:p w:rsidR="00F637D8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shd w:val="clear" w:color="auto" w:fill="auto"/>
          </w:tcPr>
          <w:p w:rsidR="00F637D8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3E2E" w:rsidRPr="00D90D47" w:rsidTr="006A6782">
        <w:trPr>
          <w:trHeight w:val="75"/>
        </w:trPr>
        <w:tc>
          <w:tcPr>
            <w:tcW w:w="901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5" w:type="dxa"/>
            <w:shd w:val="clear" w:color="auto" w:fill="auto"/>
          </w:tcPr>
          <w:p w:rsidR="00363E2E" w:rsidRPr="00D90D47" w:rsidRDefault="00363E2E" w:rsidP="006A67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0D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34" w:type="dxa"/>
            <w:shd w:val="clear" w:color="auto" w:fill="auto"/>
          </w:tcPr>
          <w:p w:rsidR="00363E2E" w:rsidRPr="00D90D47" w:rsidRDefault="00F637D8" w:rsidP="00F63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68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9" w:type="dxa"/>
            <w:shd w:val="clear" w:color="auto" w:fill="auto"/>
          </w:tcPr>
          <w:p w:rsidR="00363E2E" w:rsidRPr="00D90D47" w:rsidRDefault="00F637D8" w:rsidP="006A6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363E2E" w:rsidRDefault="00363E2E" w:rsidP="00363E2E">
      <w:pPr>
        <w:rPr>
          <w:rFonts w:ascii="Times New Roman" w:hAnsi="Times New Roman" w:cs="Times New Roman"/>
        </w:rPr>
      </w:pPr>
    </w:p>
    <w:p w:rsidR="00363E2E" w:rsidRPr="00363E2E" w:rsidRDefault="00363E2E">
      <w:pPr>
        <w:rPr>
          <w:rFonts w:ascii="Times New Roman" w:hAnsi="Times New Roman" w:cs="Times New Roman"/>
        </w:rPr>
      </w:pPr>
    </w:p>
    <w:p w:rsidR="00B128E4" w:rsidRDefault="00B21DB1"/>
    <w:p w:rsidR="00F637D8" w:rsidRDefault="00F637D8">
      <w:r>
        <w:br w:type="page"/>
      </w:r>
    </w:p>
    <w:p w:rsidR="00F637D8" w:rsidRPr="00D90D47" w:rsidRDefault="00F637D8" w:rsidP="00F637D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Тематическое планирование 10</w:t>
      </w:r>
      <w:r w:rsidRPr="00D90D47">
        <w:rPr>
          <w:rFonts w:ascii="Times New Roman" w:eastAsia="Calibri" w:hAnsi="Times New Roman" w:cs="Times New Roman"/>
          <w:b/>
          <w:sz w:val="28"/>
          <w:szCs w:val="28"/>
        </w:rPr>
        <w:t xml:space="preserve"> класс </w:t>
      </w:r>
    </w:p>
    <w:p w:rsidR="008D1321" w:rsidRPr="00F637D8" w:rsidRDefault="00F637D8" w:rsidP="00F637D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 час в неделю, 35</w:t>
      </w:r>
      <w:r w:rsidRPr="00D90D47">
        <w:rPr>
          <w:rFonts w:ascii="Times New Roman" w:eastAsia="Calibri" w:hAnsi="Times New Roman" w:cs="Times New Roman"/>
          <w:b/>
          <w:sz w:val="28"/>
          <w:szCs w:val="28"/>
        </w:rPr>
        <w:t xml:space="preserve"> часов в год</w:t>
      </w:r>
    </w:p>
    <w:tbl>
      <w:tblPr>
        <w:tblW w:w="949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11"/>
        <w:gridCol w:w="1134"/>
      </w:tblGrid>
      <w:tr w:rsidR="008D1321" w:rsidRPr="008D1321" w:rsidTr="008D1321">
        <w:trPr>
          <w:trHeight w:val="69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Кол-во часов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1.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 химического строения органических соединений. Электронная природа химических связей (3 часа)</w:t>
            </w:r>
          </w:p>
        </w:tc>
      </w:tr>
      <w:tr w:rsidR="008D1321" w:rsidRPr="008D1321" w:rsidTr="008D1321">
        <w:trPr>
          <w:trHeight w:val="59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hanging="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Формирование органической химии как науки. Основные положения теории химического строения органических веществ.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9A1FCF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Электронная природа химических связей в органических соединениях.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D1321" w:rsidRPr="008D1321" w:rsidTr="009A1FCF">
        <w:trPr>
          <w:trHeight w:val="15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 органических соединений.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2.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Предельные углеводороды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алканы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(3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</w:t>
            </w:r>
            <w:r w:rsid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Электронное и пространственное строение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Гомологи и изомеры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D49BC" w:rsidRPr="008D1321" w:rsidTr="00702DA3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2/5</w:t>
            </w:r>
          </w:p>
        </w:tc>
        <w:tc>
          <w:tcPr>
            <w:tcW w:w="7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Получение, свойства и применение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9D49BC" w:rsidRPr="008D1321" w:rsidTr="00702DA3">
        <w:trPr>
          <w:trHeight w:val="15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BC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3/6</w:t>
            </w:r>
          </w:p>
        </w:tc>
        <w:tc>
          <w:tcPr>
            <w:tcW w:w="7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BC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BC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3.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Непредельные углеводород</w:t>
            </w:r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 (</w:t>
            </w:r>
            <w:proofErr w:type="spellStart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алкены</w:t>
            </w:r>
            <w:proofErr w:type="spellEnd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алкадиены</w:t>
            </w:r>
            <w:proofErr w:type="spellEnd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алкины</w:t>
            </w:r>
            <w:proofErr w:type="spellEnd"/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(5 часов</w:t>
            </w: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</w:t>
            </w:r>
            <w:r w:rsid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Электронное и пространственное строение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Гомологи и изомеры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2/8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Получение, свойства и применение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D49BC" w:rsidRPr="008D1321" w:rsidTr="003E4521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3/9</w:t>
            </w: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49BC" w:rsidRPr="0014656B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Лабораторная работа №1 «Получение и свойства этилена»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4656B" w:rsidRPr="008D1321" w:rsidTr="008A3717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6B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4/10.</w:t>
            </w:r>
          </w:p>
        </w:tc>
        <w:tc>
          <w:tcPr>
            <w:tcW w:w="7511" w:type="dxa"/>
            <w:tcBorders>
              <w:left w:val="single" w:sz="4" w:space="0" w:color="auto"/>
              <w:right w:val="single" w:sz="4" w:space="0" w:color="auto"/>
            </w:tcBorders>
          </w:tcPr>
          <w:p w:rsidR="0014656B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о диеновых углеводородах. Природный каучук.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4656B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4656B" w:rsidRPr="008D1321" w:rsidTr="003E4521">
        <w:trPr>
          <w:trHeight w:val="15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6B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5/11</w:t>
            </w:r>
          </w:p>
        </w:tc>
        <w:tc>
          <w:tcPr>
            <w:tcW w:w="75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6B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Ацетилен и его гомологи.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6B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9D49BC">
            <w:pPr>
              <w:widowControl w:val="0"/>
              <w:autoSpaceDE w:val="0"/>
              <w:autoSpaceDN w:val="0"/>
              <w:adjustRightInd w:val="0"/>
              <w:spacing w:after="0"/>
              <w:ind w:right="-1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4. </w:t>
            </w:r>
            <w:r w:rsidR="009D49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Ароматические углеводороды (1 час)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1/12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Бензол и его гомологи. Свойства бензола и его гомологов.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9D49BC" w:rsidRPr="008D1321" w:rsidTr="00F63F3D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9BC" w:rsidRPr="008D1321" w:rsidRDefault="009D49BC" w:rsidP="009D49B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5. Природные источники углеводородов (4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1/13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Природный газ. Попутные нефтяные газы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2/14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Нефть.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3/15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Углеводороды.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4/16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9D49BC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Контрольная работа № 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 теме «Углеводороды»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4B35A0" w:rsidP="004B35A0">
            <w:pPr>
              <w:widowControl w:val="0"/>
              <w:autoSpaceDE w:val="0"/>
              <w:autoSpaceDN w:val="0"/>
              <w:adjustRightInd w:val="0"/>
              <w:spacing w:after="0"/>
              <w:ind w:right="-1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6</w:t>
            </w:r>
            <w:r w:rsidR="008D1321"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Спирты и фенолы (4 часа</w:t>
            </w:r>
            <w:r w:rsidR="008D1321"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1/17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4B35A0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Одноатомные предельные спирты. Строение молекул, изомерия и номенклатура. Получение, свойства и применение одноатомных спиртов.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2/18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4B35A0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Многоатомные спирты.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35A0" w:rsidRPr="008D1321" w:rsidTr="00466BF0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5A0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3/19</w:t>
            </w:r>
            <w:r w:rsidR="004B35A0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B35A0" w:rsidRPr="008D1321" w:rsidRDefault="004B35A0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B35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Лабораторная работа №</w:t>
            </w:r>
            <w:r w:rsidR="006168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4B35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«Качественные реакции на спирты»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1321" w:rsidRPr="008D1321" w:rsidRDefault="004B35A0" w:rsidP="008D132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35A0" w:rsidRPr="008D1321" w:rsidTr="00466BF0">
        <w:trPr>
          <w:trHeight w:val="15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A0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4/20</w:t>
            </w:r>
          </w:p>
        </w:tc>
        <w:tc>
          <w:tcPr>
            <w:tcW w:w="75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A0" w:rsidRDefault="004B35A0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Фенолы. Свойства и применение фенола.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A0" w:rsidRPr="008D1321" w:rsidRDefault="004B35A0" w:rsidP="008D132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35A0" w:rsidRPr="008D1321" w:rsidTr="003208FF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5A0" w:rsidRPr="008D1321" w:rsidRDefault="004B35A0" w:rsidP="004B35A0">
            <w:pPr>
              <w:widowControl w:val="0"/>
              <w:autoSpaceDE w:val="0"/>
              <w:autoSpaceDN w:val="0"/>
              <w:adjustRightInd w:val="0"/>
              <w:spacing w:after="0"/>
              <w:ind w:right="3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7. Альдегиды, кетоны и карбоновые кислоты (2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1/21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4B35A0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Карбонильные соединения – альдегиды и кетоны. Свойства и применение альдегидов.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2/22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Карбоновые кислоты. Получение, свойства и применение одноосновных предельных карбоновых кислот.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C17D7" w:rsidRPr="008D1321" w:rsidTr="004B700D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7D7" w:rsidRPr="008D1321" w:rsidRDefault="007C17D7" w:rsidP="007C17D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Темя 8. Сложные эфиры. Жиры. (2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8/23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Сложные эфиры.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9/24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Жиры.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7C17D7">
            <w:pPr>
              <w:widowControl w:val="0"/>
              <w:autoSpaceDE w:val="0"/>
              <w:autoSpaceDN w:val="0"/>
              <w:adjustRightInd w:val="0"/>
              <w:spacing w:after="0"/>
              <w:ind w:right="-1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Тема 9. Углеводы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="008D1321"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аса</w:t>
            </w:r>
            <w:r w:rsidR="008D1321" w:rsidRPr="008D13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8D1321" w:rsidRPr="008D1321" w:rsidTr="008D1321">
        <w:trPr>
          <w:trHeight w:val="22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1/25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Глюкоза. Олигосахариды. Сахароза.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16887" w:rsidRPr="008D1321" w:rsidTr="00F402CC">
        <w:trPr>
          <w:trHeight w:val="15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2/26</w:t>
            </w: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6887" w:rsidRP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Лабораторная работа №3 «Свойства глюкозы»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616887" w:rsidRPr="008D1321" w:rsidTr="00F402CC">
        <w:trPr>
          <w:trHeight w:val="157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3/27</w:t>
            </w:r>
          </w:p>
        </w:tc>
        <w:tc>
          <w:tcPr>
            <w:tcW w:w="75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Крахмал. Целлюлоза.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7C17D7" w:rsidRPr="008D1321" w:rsidTr="00713B67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D1321" w:rsidRPr="008D1321" w:rsidRDefault="007C17D7" w:rsidP="007C17D7">
            <w:pPr>
              <w:spacing w:after="0"/>
              <w:jc w:val="center"/>
              <w:rPr>
                <w:rFonts w:ascii="Calibri" w:eastAsia="Calibri" w:hAnsi="Calibri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10. Азотосодержащие органические соединения (3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6887">
              <w:rPr>
                <w:rFonts w:ascii="Times New Roman" w:eastAsia="Times New Roman" w:hAnsi="Times New Roman" w:cs="Times New Roman"/>
                <w:sz w:val="24"/>
                <w:szCs w:val="24"/>
              </w:rPr>
              <w:t>/28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16887">
              <w:rPr>
                <w:rFonts w:ascii="Times New Roman" w:eastAsia="Times New Roman" w:hAnsi="Times New Roman" w:cs="Times New Roman"/>
                <w:sz w:val="24"/>
                <w:szCs w:val="24"/>
              </w:rPr>
              <w:t>/29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7C17D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Аминокислоты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13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16887">
              <w:rPr>
                <w:rFonts w:ascii="Times New Roman" w:eastAsia="Times New Roman" w:hAnsi="Times New Roman" w:cs="Times New Roman"/>
                <w:sz w:val="24"/>
                <w:szCs w:val="24"/>
              </w:rPr>
              <w:t>/30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366805" w:rsidP="001465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Белки. Понятие об азотосодержащих гетероциклических соединениях. Нуклеиновые кислоты.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11. Синтетические полимеры (4 часа)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1/31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1465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Полимеры – высокомолекулярные соединения.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1321" w:rsidRPr="008D1321" w:rsidTr="008D13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616887">
              <w:rPr>
                <w:rFonts w:ascii="Times New Roman" w:eastAsia="Times New Roman" w:hAnsi="Times New Roman" w:cs="Times New Roman"/>
                <w:sz w:val="24"/>
                <w:szCs w:val="24"/>
              </w:rPr>
              <w:t>/32</w:t>
            </w:r>
            <w:r w:rsidR="008D1321"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14656B" w:rsidP="0014656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Контрольная работа № 2 по теме «Кислородосодержащие и азотосодержащие органические соединения»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321" w:rsidRPr="008D1321" w:rsidRDefault="008D1321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4656B" w:rsidRPr="008D1321" w:rsidTr="00164C9D"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6B" w:rsidRPr="0014656B" w:rsidRDefault="00616887" w:rsidP="0014656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Тема 12. Химия и жизнь (3 </w:t>
            </w:r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</w:t>
            </w:r>
            <w:r w:rsidR="001465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16887" w:rsidRPr="008D1321" w:rsidTr="00BE2600">
        <w:trPr>
          <w:trHeight w:val="1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1/33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и здоровье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32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6887" w:rsidRPr="008D1321" w:rsidTr="00BE2600">
        <w:trPr>
          <w:trHeight w:val="1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2/34</w:t>
            </w:r>
          </w:p>
        </w:tc>
        <w:tc>
          <w:tcPr>
            <w:tcW w:w="7511" w:type="dxa"/>
            <w:tcBorders>
              <w:left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и человек.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16887" w:rsidRPr="008D1321" w:rsidTr="00BE2600">
        <w:trPr>
          <w:trHeight w:val="10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3/35</w:t>
            </w:r>
          </w:p>
        </w:tc>
        <w:tc>
          <w:tcPr>
            <w:tcW w:w="75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Химия и природа.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887" w:rsidRPr="008D1321" w:rsidRDefault="00616887" w:rsidP="008D132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D1321" w:rsidRDefault="008D1321">
      <w:pPr>
        <w:rPr>
          <w:rFonts w:ascii="Times New Roman" w:hAnsi="Times New Roman" w:cs="Times New Roman"/>
        </w:rPr>
      </w:pPr>
    </w:p>
    <w:p w:rsidR="00103188" w:rsidRDefault="00103188" w:rsidP="0010318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741DE">
        <w:rPr>
          <w:rFonts w:ascii="Times New Roman" w:eastAsia="Calibri" w:hAnsi="Times New Roman" w:cs="Times New Roman"/>
          <w:b/>
          <w:sz w:val="28"/>
          <w:szCs w:val="28"/>
        </w:rPr>
        <w:t>Требования к уровню подготовки выпускников.</w:t>
      </w:r>
    </w:p>
    <w:p w:rsidR="000B4855" w:rsidRPr="000B4855" w:rsidRDefault="000B4855" w:rsidP="000B4855">
      <w:pPr>
        <w:rPr>
          <w:rFonts w:ascii="Times New Roman" w:eastAsia="Calibri" w:hAnsi="Times New Roman" w:cs="Times New Roman"/>
          <w:sz w:val="28"/>
          <w:szCs w:val="28"/>
        </w:rPr>
      </w:pPr>
      <w:r w:rsidRPr="00C741DE">
        <w:rPr>
          <w:rFonts w:ascii="Times New Roman" w:eastAsia="Calibri" w:hAnsi="Times New Roman" w:cs="Times New Roman"/>
          <w:b/>
          <w:sz w:val="24"/>
          <w:szCs w:val="24"/>
          <w:u w:val="single"/>
        </w:rPr>
        <w:t>Учащиеся должны знать:</w:t>
      </w:r>
    </w:p>
    <w:p w:rsidR="00103188" w:rsidRPr="000B4855" w:rsidRDefault="00103188" w:rsidP="000B4855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B4855">
        <w:rPr>
          <w:rFonts w:ascii="Times New Roman" w:eastAsia="Calibri" w:hAnsi="Times New Roman" w:cs="Times New Roman"/>
          <w:bCs/>
          <w:sz w:val="24"/>
          <w:szCs w:val="24"/>
          <w:u w:val="single"/>
        </w:rPr>
        <w:t>важнейшие химические понятия</w:t>
      </w:r>
      <w:r w:rsidRPr="000B4855">
        <w:rPr>
          <w:rFonts w:ascii="Times New Roman" w:eastAsia="Calibri" w:hAnsi="Times New Roman" w:cs="Times New Roman"/>
          <w:sz w:val="24"/>
          <w:szCs w:val="24"/>
        </w:rPr>
        <w:t xml:space="preserve">: вещество, химический элемент, атом, молекула, относительные атомная и молекулярная массы, ион, аллотропия, изотопы, химическая связь, </w:t>
      </w:r>
      <w:proofErr w:type="spellStart"/>
      <w:r w:rsidRPr="000B4855">
        <w:rPr>
          <w:rFonts w:ascii="Times New Roman" w:eastAsia="Calibri" w:hAnsi="Times New Roman" w:cs="Times New Roman"/>
          <w:sz w:val="24"/>
          <w:szCs w:val="24"/>
        </w:rPr>
        <w:t>электроотрицательность</w:t>
      </w:r>
      <w:proofErr w:type="spellEnd"/>
      <w:r w:rsidRPr="000B4855">
        <w:rPr>
          <w:rFonts w:ascii="Times New Roman" w:eastAsia="Calibri" w:hAnsi="Times New Roman" w:cs="Times New Roman"/>
          <w:sz w:val="24"/>
          <w:szCs w:val="24"/>
        </w:rPr>
        <w:t xml:space="preserve">, валентность, степень окисления, моль, молярная масса, молярный объем, вещества молекулярного и немолекулярного строения, растворы, электролит и </w:t>
      </w:r>
      <w:proofErr w:type="spellStart"/>
      <w:r w:rsidRPr="000B4855">
        <w:rPr>
          <w:rFonts w:ascii="Times New Roman" w:eastAsia="Calibri" w:hAnsi="Times New Roman" w:cs="Times New Roman"/>
          <w:sz w:val="24"/>
          <w:szCs w:val="24"/>
        </w:rPr>
        <w:t>неэлектролит</w:t>
      </w:r>
      <w:proofErr w:type="spellEnd"/>
      <w:r w:rsidRPr="000B4855">
        <w:rPr>
          <w:rFonts w:ascii="Times New Roman" w:eastAsia="Calibri" w:hAnsi="Times New Roman" w:cs="Times New Roman"/>
          <w:sz w:val="24"/>
          <w:szCs w:val="24"/>
        </w:rPr>
        <w:t>, электролитическая диссоциация, 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скелет, функциональная группа, изомерия, гомология;</w:t>
      </w:r>
      <w:proofErr w:type="gramEnd"/>
    </w:p>
    <w:p w:rsidR="00103188" w:rsidRPr="000B4855" w:rsidRDefault="00103188" w:rsidP="000B4855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0B4855">
        <w:rPr>
          <w:rFonts w:ascii="Times New Roman" w:eastAsia="Calibri" w:hAnsi="Times New Roman" w:cs="Times New Roman"/>
          <w:bCs/>
          <w:sz w:val="24"/>
          <w:szCs w:val="24"/>
          <w:u w:val="single"/>
        </w:rPr>
        <w:t>основные законы химии</w:t>
      </w:r>
      <w:r w:rsidRPr="000B4855">
        <w:rPr>
          <w:rFonts w:ascii="Times New Roman" w:eastAsia="Calibri" w:hAnsi="Times New Roman" w:cs="Times New Roman"/>
          <w:sz w:val="24"/>
          <w:szCs w:val="24"/>
        </w:rPr>
        <w:t>: сохранения массы веществ, постоянства состава, периодический закон;</w:t>
      </w:r>
    </w:p>
    <w:p w:rsidR="00103188" w:rsidRPr="000B4855" w:rsidRDefault="00103188" w:rsidP="000B4855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0B4855">
        <w:rPr>
          <w:rFonts w:ascii="Times New Roman" w:eastAsia="Calibri" w:hAnsi="Times New Roman" w:cs="Times New Roman"/>
          <w:bCs/>
          <w:sz w:val="24"/>
          <w:szCs w:val="24"/>
          <w:u w:val="single"/>
        </w:rPr>
        <w:t>основные теории химии</w:t>
      </w:r>
      <w:r w:rsidRPr="000B4855">
        <w:rPr>
          <w:rFonts w:ascii="Times New Roman" w:eastAsia="Calibri" w:hAnsi="Times New Roman" w:cs="Times New Roman"/>
          <w:sz w:val="24"/>
          <w:szCs w:val="24"/>
        </w:rPr>
        <w:t>: химической связи, электролитической диссоциации, строения органических соединений;</w:t>
      </w:r>
    </w:p>
    <w:p w:rsidR="00103188" w:rsidRPr="000B4855" w:rsidRDefault="00103188" w:rsidP="000B4855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B4855">
        <w:rPr>
          <w:rFonts w:ascii="Times New Roman" w:eastAsia="Calibri" w:hAnsi="Times New Roman" w:cs="Times New Roman"/>
          <w:bCs/>
          <w:sz w:val="24"/>
          <w:szCs w:val="24"/>
          <w:u w:val="single"/>
        </w:rPr>
        <w:t>важнейшие вещества и материалы</w:t>
      </w:r>
      <w:r w:rsidRPr="000B4855">
        <w:rPr>
          <w:rFonts w:ascii="Times New Roman" w:eastAsia="Calibri" w:hAnsi="Times New Roman" w:cs="Times New Roman"/>
          <w:sz w:val="24"/>
          <w:szCs w:val="24"/>
        </w:rPr>
        <w:t>: основные металлы и сплавы; серная, соляная, азотная и уксусная кислоты; щелочи, аммиак, минеральные удобрения, метан, этилен, ацетилен, бензол, этанол, жиры, мыла, глюкоза, сахароза, крахмал, клетчатка, белки, искусственные и синтетические волокна, каучуки, пластмассы;</w:t>
      </w:r>
      <w:proofErr w:type="gramEnd"/>
    </w:p>
    <w:p w:rsidR="000B4855" w:rsidRDefault="000B4855" w:rsidP="00103188">
      <w:pPr>
        <w:rPr>
          <w:rFonts w:ascii="Times New Roman" w:hAnsi="Times New Roman" w:cs="Times New Roman"/>
          <w:b/>
          <w:bCs/>
        </w:rPr>
      </w:pPr>
      <w:r w:rsidRPr="000B4855">
        <w:rPr>
          <w:rFonts w:ascii="Times New Roman" w:hAnsi="Times New Roman" w:cs="Times New Roman"/>
          <w:b/>
          <w:bCs/>
          <w:u w:val="single"/>
        </w:rPr>
        <w:t>Должны уметь: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t>называть</w:t>
      </w:r>
      <w:r w:rsidRPr="000B4855">
        <w:rPr>
          <w:rFonts w:ascii="Times New Roman" w:hAnsi="Times New Roman" w:cs="Times New Roman"/>
        </w:rPr>
        <w:t> изученные вещества по "тривиальной" или международной номенклатуре;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t>определять</w:t>
      </w:r>
      <w:r w:rsidRPr="000B4855">
        <w:rPr>
          <w:rFonts w:ascii="Times New Roman" w:hAnsi="Times New Roman" w:cs="Times New Roman"/>
        </w:rPr>
        <w:t>: валентность и степень окисления химических элементов, тип химической связи в соединениях, заряд иона, характер среды в водных растворах неорганических соединений, окислитель и восстановитель, принадлежность веществ к различным классам органических соединений;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lastRenderedPageBreak/>
        <w:t>характеризовать</w:t>
      </w:r>
      <w:r w:rsidRPr="000B4855">
        <w:rPr>
          <w:rFonts w:ascii="Times New Roman" w:hAnsi="Times New Roman" w:cs="Times New Roman"/>
        </w:rPr>
        <w:t>: элементы малых периодов по их положению в периодической системе Д.И. Менделеева; общие химические свойства металлов, неметаллов, основных классов неорганических и органических соединений; строение и химические свойства изученных органических соединений;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t>объяснять</w:t>
      </w:r>
      <w:r w:rsidRPr="000B4855">
        <w:rPr>
          <w:rFonts w:ascii="Times New Roman" w:hAnsi="Times New Roman" w:cs="Times New Roman"/>
        </w:rPr>
        <w:t>: зависимость свойств веществ от их состава и строения; природу химической связи (ионной, ковалентной, металлической), зависимость скорости химической реакции и положения химического равновесия от различных факторов: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t>выполнять</w:t>
      </w:r>
      <w:r w:rsidRPr="000B4855">
        <w:rPr>
          <w:rFonts w:ascii="Times New Roman" w:hAnsi="Times New Roman" w:cs="Times New Roman"/>
        </w:rPr>
        <w:t> химический эксперимент по распознаванию важнейших неорганических и органических веществ;</w:t>
      </w:r>
    </w:p>
    <w:p w:rsidR="00103188" w:rsidRPr="000B4855" w:rsidRDefault="00103188" w:rsidP="000B4855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0B4855">
        <w:rPr>
          <w:rFonts w:ascii="Times New Roman" w:hAnsi="Times New Roman" w:cs="Times New Roman"/>
          <w:bCs/>
          <w:u w:val="single"/>
        </w:rPr>
        <w:t>проводить</w:t>
      </w:r>
      <w:r w:rsidRPr="000B4855">
        <w:rPr>
          <w:rFonts w:ascii="Times New Roman" w:hAnsi="Times New Roman" w:cs="Times New Roman"/>
        </w:rPr>
        <w:t> самостоятельный поиск химической информации с использованием различных источников (научно-популярных изданий, компьютерных баз данных, ресурсов Интернета); использовать компьютерные технологии для обработки и передачи химической информац</w:t>
      </w:r>
      <w:proofErr w:type="gramStart"/>
      <w:r w:rsidRPr="000B4855">
        <w:rPr>
          <w:rFonts w:ascii="Times New Roman" w:hAnsi="Times New Roman" w:cs="Times New Roman"/>
        </w:rPr>
        <w:t>ии и ее</w:t>
      </w:r>
      <w:proofErr w:type="gramEnd"/>
      <w:r w:rsidRPr="000B4855">
        <w:rPr>
          <w:rFonts w:ascii="Times New Roman" w:hAnsi="Times New Roman" w:cs="Times New Roman"/>
        </w:rPr>
        <w:t xml:space="preserve"> представления в различных формах;</w:t>
      </w:r>
    </w:p>
    <w:p w:rsidR="000B4855" w:rsidRDefault="000B4855" w:rsidP="000B4855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4855">
        <w:rPr>
          <w:rFonts w:ascii="Times New Roman" w:hAnsi="Times New Roman" w:cs="Times New Roman"/>
          <w:b/>
          <w:sz w:val="24"/>
          <w:szCs w:val="24"/>
          <w:u w:val="single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0B4855">
        <w:rPr>
          <w:rFonts w:ascii="Times New Roman" w:hAnsi="Times New Roman" w:cs="Times New Roman"/>
          <w:b/>
          <w:sz w:val="24"/>
          <w:szCs w:val="24"/>
          <w:u w:val="single"/>
        </w:rPr>
        <w:t>для</w:t>
      </w:r>
      <w:proofErr w:type="gramEnd"/>
      <w:r w:rsidRPr="000B485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объяснения химических явлений, происходящих в природе, быту и на производстве;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определения возможности протекания химических превращений в различных условиях и оценки их последствий;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экологически грамотного поведения в окружающей среде;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оценки влияния химического загрязнения окружающей среды на организм человека и другие живые организмы;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безопасного обращения с горючими и токсичными веществами, лабораторным оборудованием;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приготовления растворов заданной концентрации в быту и на производстве;</w:t>
      </w:r>
    </w:p>
    <w:p w:rsidR="000B4855" w:rsidRPr="000B4855" w:rsidRDefault="000B4855" w:rsidP="000B48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B4855">
        <w:rPr>
          <w:rFonts w:ascii="Times New Roman" w:hAnsi="Times New Roman" w:cs="Times New Roman"/>
          <w:sz w:val="24"/>
          <w:szCs w:val="24"/>
        </w:rPr>
        <w:t>критической оценки достоверности химической информации, поступающей из разных источников.</w:t>
      </w:r>
    </w:p>
    <w:p w:rsidR="000B4855" w:rsidRPr="000B4855" w:rsidRDefault="000B4855" w:rsidP="000B485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03188" w:rsidRPr="008D1321" w:rsidRDefault="00103188" w:rsidP="00103188">
      <w:pPr>
        <w:rPr>
          <w:rFonts w:ascii="Times New Roman" w:hAnsi="Times New Roman" w:cs="Times New Roman"/>
        </w:rPr>
      </w:pPr>
    </w:p>
    <w:sectPr w:rsidR="00103188" w:rsidRPr="008D1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57C9F"/>
    <w:multiLevelType w:val="hybridMultilevel"/>
    <w:tmpl w:val="2D08E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BC3043"/>
    <w:multiLevelType w:val="hybridMultilevel"/>
    <w:tmpl w:val="98463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24504"/>
    <w:multiLevelType w:val="hybridMultilevel"/>
    <w:tmpl w:val="089EE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96518B"/>
    <w:multiLevelType w:val="hybridMultilevel"/>
    <w:tmpl w:val="EE2EF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DE1826"/>
    <w:multiLevelType w:val="hybridMultilevel"/>
    <w:tmpl w:val="124663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EE3"/>
    <w:rsid w:val="000B4855"/>
    <w:rsid w:val="00103188"/>
    <w:rsid w:val="0014656B"/>
    <w:rsid w:val="00363E2E"/>
    <w:rsid w:val="00366805"/>
    <w:rsid w:val="004B35A0"/>
    <w:rsid w:val="00616887"/>
    <w:rsid w:val="007C17D7"/>
    <w:rsid w:val="00885544"/>
    <w:rsid w:val="008D1321"/>
    <w:rsid w:val="009D49BC"/>
    <w:rsid w:val="00A77908"/>
    <w:rsid w:val="00B21DB1"/>
    <w:rsid w:val="00CE6623"/>
    <w:rsid w:val="00E66EE3"/>
    <w:rsid w:val="00F6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E2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6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1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1D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E2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6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1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1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1743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5</cp:revision>
  <cp:lastPrinted>2017-10-02T06:30:00Z</cp:lastPrinted>
  <dcterms:created xsi:type="dcterms:W3CDTF">2017-09-07T07:15:00Z</dcterms:created>
  <dcterms:modified xsi:type="dcterms:W3CDTF">2017-10-02T06:32:00Z</dcterms:modified>
</cp:coreProperties>
</file>